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-432" w:tblpY="-888"/>
        <w:tblW w:w="15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4961"/>
        <w:gridCol w:w="4091"/>
        <w:gridCol w:w="3544"/>
      </w:tblGrid>
      <w:tr w:rsidR="00D54755" w:rsidRPr="00877DDB" w:rsidTr="00CB31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56" w:type="dxa"/>
            <w:gridSpan w:val="4"/>
          </w:tcPr>
          <w:p w:rsidR="00D54755" w:rsidRPr="00877DDB" w:rsidRDefault="00D54755" w:rsidP="00CB31C6">
            <w:pPr>
              <w:pStyle w:val="Heading1"/>
              <w:rPr>
                <w:rFonts w:ascii="Calibri" w:hAnsi="Calibri" w:cs="Arial"/>
                <w:bCs/>
                <w:szCs w:val="24"/>
              </w:rPr>
            </w:pPr>
            <w:r w:rsidRPr="00877DDB">
              <w:rPr>
                <w:rFonts w:ascii="Calibri" w:hAnsi="Calibri" w:cs="Arial"/>
                <w:bCs/>
                <w:sz w:val="44"/>
                <w:szCs w:val="24"/>
              </w:rPr>
              <w:t xml:space="preserve">Provision Mapping Langshott Primary School </w:t>
            </w:r>
            <w:r w:rsidRPr="00877DDB">
              <w:rPr>
                <w:rFonts w:ascii="Calibri" w:hAnsi="Calibri"/>
                <w:noProof/>
                <w:szCs w:val="24"/>
                <w:lang w:eastAsia="en-GB"/>
              </w:rPr>
              <w:drawing>
                <wp:inline distT="0" distB="0" distL="0" distR="0">
                  <wp:extent cx="819150" cy="723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4755" w:rsidRPr="00877DDB" w:rsidRDefault="00D54755" w:rsidP="00CB31C6">
            <w:pPr>
              <w:rPr>
                <w:rFonts w:ascii="Calibri" w:hAnsi="Calibri"/>
                <w:szCs w:val="24"/>
              </w:rPr>
            </w:pPr>
          </w:p>
          <w:p w:rsidR="00D54755" w:rsidRPr="00877DDB" w:rsidRDefault="00D54755" w:rsidP="00CB31C6">
            <w:pPr>
              <w:rPr>
                <w:rFonts w:ascii="Calibri" w:hAnsi="Calibri"/>
                <w:szCs w:val="24"/>
              </w:rPr>
            </w:pP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szCs w:val="24"/>
              </w:rPr>
              <w:t>Area of Need</w:t>
            </w:r>
          </w:p>
        </w:tc>
        <w:tc>
          <w:tcPr>
            <w:tcW w:w="4961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szCs w:val="24"/>
              </w:rPr>
              <w:t>Wave 1 (high quality provision for all children</w:t>
            </w:r>
            <w:r>
              <w:rPr>
                <w:rFonts w:ascii="Calibri" w:hAnsi="Calibri" w:cs="Arial"/>
                <w:b/>
                <w:bCs/>
                <w:szCs w:val="24"/>
              </w:rPr>
              <w:t>)</w:t>
            </w:r>
            <w:r w:rsidRPr="00877DDB">
              <w:rPr>
                <w:rFonts w:ascii="Calibri" w:hAnsi="Calibri"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4091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szCs w:val="24"/>
              </w:rPr>
              <w:t xml:space="preserve">Wave 2- </w:t>
            </w:r>
            <w:r>
              <w:rPr>
                <w:rFonts w:ascii="Calibri" w:hAnsi="Calibri" w:cs="Arial"/>
                <w:b/>
                <w:bCs/>
                <w:szCs w:val="24"/>
              </w:rPr>
              <w:t xml:space="preserve">Targeted intervention </w:t>
            </w:r>
            <w:r w:rsidRPr="00877DDB">
              <w:rPr>
                <w:rFonts w:ascii="Calibri" w:hAnsi="Calibri"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szCs w:val="24"/>
              </w:rPr>
              <w:t xml:space="preserve">Wave 3- high intensive support 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D54755" w:rsidRPr="00877DDB" w:rsidRDefault="00D54755" w:rsidP="00CB31C6">
            <w:pPr>
              <w:pStyle w:val="Heading1"/>
              <w:rPr>
                <w:rFonts w:ascii="Calibri" w:hAnsi="Calibri" w:cs="Arial"/>
                <w:bCs/>
                <w:iCs/>
                <w:szCs w:val="24"/>
              </w:rPr>
            </w:pPr>
            <w:r w:rsidRPr="00877DDB">
              <w:rPr>
                <w:rFonts w:ascii="Calibri" w:hAnsi="Calibri" w:cs="Arial"/>
                <w:bCs/>
                <w:iCs/>
                <w:szCs w:val="24"/>
              </w:rPr>
              <w:t>Cognition and Learning</w:t>
            </w:r>
          </w:p>
        </w:tc>
        <w:tc>
          <w:tcPr>
            <w:tcW w:w="496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Differentiated curriculum planning, activities, delivery and outcome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Increased visual aids / modelling </w:t>
            </w:r>
            <w:proofErr w:type="spellStart"/>
            <w:r w:rsidRPr="00877DDB">
              <w:rPr>
                <w:rFonts w:ascii="Calibri" w:hAnsi="Calibri" w:cs="Arial"/>
                <w:szCs w:val="24"/>
              </w:rPr>
              <w:t>etc</w:t>
            </w:r>
            <w:proofErr w:type="spellEnd"/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Visual timetables</w:t>
            </w:r>
            <w:r>
              <w:rPr>
                <w:rFonts w:ascii="Calibri" w:hAnsi="Calibri" w:cs="Arial"/>
                <w:szCs w:val="24"/>
              </w:rPr>
              <w:t xml:space="preserve">/ timetables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Illustrated dictionaries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Use of writing frames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Access to ICT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Outdoor and indoor opportunities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Books- library visits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Music, dance, cross curricular activities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At least 50% TA in class support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Task boards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Timers and chunked breaks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409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Small group support with teaching assistant/ teacher (2/3 times a week x 15 minutes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Reading recovery approach (additional things to take home)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Individual tuition (twice a week)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Precision teaching (5 times a week x 10 minutes)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Fisher family trust write away together (1:4 twice a week)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P</w:t>
            </w:r>
            <w:r w:rsidRPr="00877DDB">
              <w:rPr>
                <w:rFonts w:ascii="Calibri" w:hAnsi="Calibri" w:cs="Arial"/>
                <w:szCs w:val="24"/>
              </w:rPr>
              <w:t>re</w:t>
            </w:r>
            <w:r>
              <w:rPr>
                <w:rFonts w:ascii="Calibri" w:hAnsi="Calibri" w:cs="Arial"/>
                <w:szCs w:val="24"/>
              </w:rPr>
              <w:t xml:space="preserve"> teaching</w:t>
            </w:r>
            <w:r w:rsidRPr="00877DDB">
              <w:rPr>
                <w:rFonts w:ascii="Calibri" w:hAnsi="Calibri" w:cs="Arial"/>
                <w:szCs w:val="24"/>
              </w:rPr>
              <w:t xml:space="preserve"> and post teaching in Maths and English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Literacy for all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  <w:highlight w:val="yellow"/>
              </w:rPr>
            </w:pPr>
          </w:p>
        </w:tc>
        <w:tc>
          <w:tcPr>
            <w:tcW w:w="3544" w:type="dxa"/>
          </w:tcPr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Educational psychology sessions </w:t>
            </w:r>
          </w:p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Community paediatrician involvement </w:t>
            </w:r>
          </w:p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Intensive reading support </w:t>
            </w:r>
          </w:p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(double reads/ double phonics 5 times a week x 10 minutes  ) </w:t>
            </w:r>
          </w:p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Project X code (1: 3 4 times a week) </w:t>
            </w:r>
          </w:p>
          <w:p w:rsidR="00D54755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FFT Wave 3 intervention (twice a week) </w:t>
            </w:r>
          </w:p>
          <w:p w:rsidR="00D54755" w:rsidRPr="00877DDB" w:rsidRDefault="00D54755" w:rsidP="00CB31C6">
            <w:pPr>
              <w:pStyle w:val="Header"/>
              <w:tabs>
                <w:tab w:val="clear" w:pos="4320"/>
                <w:tab w:val="clear" w:pos="8640"/>
              </w:tabs>
              <w:rPr>
                <w:rFonts w:ascii="Calibri" w:hAnsi="Calibri" w:cs="Arial"/>
                <w:szCs w:val="24"/>
                <w:highlight w:val="yellow"/>
              </w:rPr>
            </w:pPr>
            <w:r w:rsidRPr="009B3829">
              <w:rPr>
                <w:rFonts w:ascii="Calibri" w:hAnsi="Calibri" w:cs="Arial"/>
                <w:szCs w:val="24"/>
              </w:rPr>
              <w:t xml:space="preserve">Personal resources 1:1 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i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iCs/>
                <w:szCs w:val="24"/>
              </w:rPr>
              <w:t>Communication and Interaction</w:t>
            </w:r>
          </w:p>
        </w:tc>
        <w:tc>
          <w:tcPr>
            <w:tcW w:w="496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Differentiated curriculum planning, activities, delivery and outcome e.g. simplified language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Increased visual aids / modelling </w:t>
            </w:r>
            <w:proofErr w:type="spellStart"/>
            <w:r w:rsidRPr="00877DDB">
              <w:rPr>
                <w:rFonts w:ascii="Calibri" w:hAnsi="Calibri" w:cs="Arial"/>
                <w:szCs w:val="24"/>
              </w:rPr>
              <w:t>etc</w:t>
            </w:r>
            <w:proofErr w:type="spellEnd"/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Visual timetables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Use of symbols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Structured school and class routines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Children’s newsletter (extending to primary school)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Pupil voice and School council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 xml:space="preserve">Circle times and PSHCE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Books/flash cards- curriculum newsletters in their native language.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‘Dyslexia friendly’ resources (Overlays, reading rulers, tinted paper)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</w:p>
        </w:tc>
        <w:tc>
          <w:tcPr>
            <w:tcW w:w="409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>In class support with focus on supporting speech and language (daily, 1:4, TA)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Talking Partners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ELSA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Language concept groups with TA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ELS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Oracy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EKLKAN</w:t>
            </w:r>
            <w:r>
              <w:rPr>
                <w:rFonts w:ascii="Calibri" w:hAnsi="Calibri" w:cs="Arial"/>
                <w:szCs w:val="24"/>
              </w:rPr>
              <w:t xml:space="preserve">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>Se</w:t>
            </w:r>
            <w:r>
              <w:rPr>
                <w:rFonts w:ascii="Calibri" w:hAnsi="Calibri" w:cs="Arial"/>
                <w:szCs w:val="24"/>
              </w:rPr>
              <w:t xml:space="preserve">lf Esteem groups using the Talk about for children Book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HLTA champions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Attention bucket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Colourful semantics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Phonological awareness </w:t>
            </w:r>
          </w:p>
        </w:tc>
        <w:tc>
          <w:tcPr>
            <w:tcW w:w="3544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>Speech and Language support (3 x weekly, 1:1 speech therapist and/or TA)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Input from Autism Outreach team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Play therapy from CAMHS services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REMA services with a bilingual speaker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 xml:space="preserve">ELSA where more intensive sessions are required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Drama therapy sessions 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i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iCs/>
                <w:szCs w:val="24"/>
              </w:rPr>
              <w:lastRenderedPageBreak/>
              <w:t>Emotional, Behavioural and Social</w:t>
            </w:r>
          </w:p>
        </w:tc>
        <w:tc>
          <w:tcPr>
            <w:tcW w:w="496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Whole school behaviour policy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STAR</w:t>
            </w:r>
            <w:r>
              <w:rPr>
                <w:rFonts w:ascii="Calibri" w:hAnsi="Calibri" w:cs="Arial"/>
                <w:szCs w:val="24"/>
              </w:rPr>
              <w:t>S</w:t>
            </w:r>
            <w:r w:rsidRPr="00877DDB">
              <w:rPr>
                <w:rFonts w:ascii="Calibri" w:hAnsi="Calibri" w:cs="Arial"/>
                <w:szCs w:val="24"/>
              </w:rPr>
              <w:t xml:space="preserve"> points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Whole school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Class reward systems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Circle Time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Good l</w:t>
            </w:r>
            <w:r>
              <w:rPr>
                <w:rFonts w:ascii="Calibri" w:hAnsi="Calibri" w:cs="Arial"/>
                <w:szCs w:val="24"/>
              </w:rPr>
              <w:t>earning assemblies</w:t>
            </w:r>
            <w:r w:rsidRPr="00877DDB">
              <w:rPr>
                <w:rFonts w:ascii="Calibri" w:hAnsi="Calibri" w:cs="Arial"/>
                <w:szCs w:val="24"/>
              </w:rPr>
              <w:t xml:space="preserve">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Health for Life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Consistency of rules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>School council, ELSA, role play</w:t>
            </w:r>
            <w:r w:rsidRPr="00877DDB">
              <w:rPr>
                <w:rFonts w:ascii="Calibri" w:hAnsi="Calibri" w:cs="Arial"/>
                <w:szCs w:val="24"/>
              </w:rPr>
              <w:t xml:space="preserve">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Learning folders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Behaviour reflections for KS1 and KS2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Lunchtime support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Golden ticket </w:t>
            </w:r>
          </w:p>
        </w:tc>
        <w:tc>
          <w:tcPr>
            <w:tcW w:w="409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Small group Circle Time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Social Skills groups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Focussed circle time groups to develop social awareness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ELSA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Behaviour plans- with SMART targets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Reward charts and individual visual timetable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Self Esteem – Talk about for Children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  <w:highlight w:val="yellow"/>
              </w:rPr>
            </w:pPr>
          </w:p>
        </w:tc>
        <w:tc>
          <w:tcPr>
            <w:tcW w:w="3544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Individual counselling ( 2 x weekly or as appropriate)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Play therapy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Behaviour support services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CAMHS services supporting child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Home- school links used consistently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ELSA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Zones of Regulation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  <w:highlight w:val="yellow"/>
              </w:rPr>
            </w:pPr>
            <w:r>
              <w:rPr>
                <w:rFonts w:ascii="Calibri" w:hAnsi="Calibri" w:cs="Arial"/>
                <w:szCs w:val="24"/>
              </w:rPr>
              <w:t xml:space="preserve">Forest School 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D54755" w:rsidRPr="00877DDB" w:rsidRDefault="00D54755" w:rsidP="00CB31C6">
            <w:pPr>
              <w:rPr>
                <w:rFonts w:ascii="Calibri" w:hAnsi="Calibri" w:cs="Arial"/>
                <w:b/>
                <w:bCs/>
                <w:iCs/>
                <w:szCs w:val="24"/>
              </w:rPr>
            </w:pPr>
            <w:r w:rsidRPr="00877DDB">
              <w:rPr>
                <w:rFonts w:ascii="Calibri" w:hAnsi="Calibri" w:cs="Arial"/>
                <w:b/>
                <w:bCs/>
                <w:iCs/>
                <w:szCs w:val="24"/>
              </w:rPr>
              <w:t>Sensory and Physical</w:t>
            </w:r>
          </w:p>
        </w:tc>
        <w:tc>
          <w:tcPr>
            <w:tcW w:w="496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Flexible teaching arrangements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Staff aware of implications of physical impairments, allergies, learning needs.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Writing slopes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Pencil grips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Appropriate lighting, temperature, seating, tables and equipment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Outdoor and Indoor learning for all children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Visual aids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Gross and fine motor activities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Playtime, PE times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 xml:space="preserve">Climbing equipment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Brain breaks </w:t>
            </w:r>
          </w:p>
        </w:tc>
        <w:tc>
          <w:tcPr>
            <w:tcW w:w="4091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lastRenderedPageBreak/>
              <w:t>Specific b</w:t>
            </w:r>
            <w:r w:rsidRPr="00877DDB">
              <w:rPr>
                <w:rFonts w:ascii="Calibri" w:hAnsi="Calibri" w:cs="Arial"/>
                <w:szCs w:val="24"/>
              </w:rPr>
              <w:t>rain gym exercises (daily, x 5 min, CT)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OT- resource pack activities (x 2 a week x 10 minutes)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Small group fine and gross motor skills (twice a week x 15 minutes)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Additional handwriting practice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Keyboards adapted for children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Sensory circuits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Sensory integration </w:t>
            </w:r>
          </w:p>
        </w:tc>
        <w:tc>
          <w:tcPr>
            <w:tcW w:w="3544" w:type="dxa"/>
          </w:tcPr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Individual support in class during PE and lunch time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>Physiotherapy programme (daily x 15 min, 1:1, TA)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Access to laptop with larger keyboard letters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Occupational therapist involved with child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PSSS teacher involved with child 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t xml:space="preserve">Specific support with ICT 1:1 sessions </w:t>
            </w:r>
          </w:p>
          <w:p w:rsidR="00D54755" w:rsidRDefault="00D54755" w:rsidP="00CB31C6">
            <w:pPr>
              <w:rPr>
                <w:rFonts w:ascii="Calibri" w:hAnsi="Calibri" w:cs="Arial"/>
                <w:szCs w:val="24"/>
              </w:rPr>
            </w:pPr>
            <w:r w:rsidRPr="00877DDB">
              <w:rPr>
                <w:rFonts w:ascii="Calibri" w:hAnsi="Calibri" w:cs="Arial"/>
                <w:szCs w:val="24"/>
              </w:rPr>
              <w:lastRenderedPageBreak/>
              <w:t>Access to ICT support from the Physical Sensory support services.</w:t>
            </w:r>
          </w:p>
          <w:p w:rsidR="00D54755" w:rsidRPr="00877DDB" w:rsidRDefault="00D54755" w:rsidP="00CB31C6">
            <w:pPr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szCs w:val="24"/>
              </w:rPr>
              <w:t xml:space="preserve">Access to software such as a reading pen/ Clicker software </w:t>
            </w:r>
            <w:r w:rsidRPr="00877DDB">
              <w:rPr>
                <w:rFonts w:ascii="Calibri" w:hAnsi="Calibri" w:cs="Arial"/>
                <w:szCs w:val="24"/>
              </w:rPr>
              <w:t xml:space="preserve"> 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15256" w:type="dxa"/>
            <w:gridSpan w:val="4"/>
          </w:tcPr>
          <w:p w:rsidR="00D54755" w:rsidRPr="00877DDB" w:rsidRDefault="00D54755" w:rsidP="00CB31C6">
            <w:pPr>
              <w:jc w:val="center"/>
              <w:rPr>
                <w:rFonts w:ascii="Calibri" w:hAnsi="Calibri" w:cs="Arial"/>
                <w:szCs w:val="24"/>
              </w:rPr>
            </w:pPr>
            <w:r>
              <w:rPr>
                <w:rFonts w:ascii="Calibri" w:hAnsi="Calibri" w:cs="Arial"/>
                <w:b/>
                <w:bCs/>
                <w:iCs/>
                <w:szCs w:val="24"/>
              </w:rPr>
              <w:lastRenderedPageBreak/>
              <w:t>Access arrangements</w:t>
            </w:r>
          </w:p>
        </w:tc>
      </w:tr>
      <w:tr w:rsidR="00D54755" w:rsidRPr="00877DDB" w:rsidTr="00CB31C6">
        <w:tblPrEx>
          <w:tblCellMar>
            <w:top w:w="0" w:type="dxa"/>
            <w:bottom w:w="0" w:type="dxa"/>
          </w:tblCellMar>
        </w:tblPrEx>
        <w:tc>
          <w:tcPr>
            <w:tcW w:w="15256" w:type="dxa"/>
            <w:gridSpan w:val="4"/>
          </w:tcPr>
          <w:p w:rsidR="00D54755" w:rsidRDefault="00D54755" w:rsidP="00CB31C6">
            <w:pPr>
              <w:jc w:val="center"/>
              <w:rPr>
                <w:rFonts w:ascii="Calibri" w:hAnsi="Calibri" w:cs="Arial"/>
                <w:b/>
                <w:bCs/>
                <w:iCs/>
                <w:szCs w:val="24"/>
              </w:rPr>
            </w:pPr>
            <w:r>
              <w:rPr>
                <w:rFonts w:ascii="Calibri" w:hAnsi="Calibri" w:cs="Arial"/>
                <w:b/>
                <w:bCs/>
                <w:iCs/>
                <w:szCs w:val="24"/>
              </w:rPr>
              <w:t xml:space="preserve">PE interventions </w:t>
            </w:r>
          </w:p>
        </w:tc>
      </w:tr>
    </w:tbl>
    <w:p w:rsidR="00BB2152" w:rsidRDefault="00D54755">
      <w:bookmarkStart w:id="0" w:name="_GoBack"/>
      <w:bookmarkEnd w:id="0"/>
    </w:p>
    <w:sectPr w:rsidR="00BB2152" w:rsidSect="00D547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755"/>
    <w:rsid w:val="00005CB9"/>
    <w:rsid w:val="00CA664B"/>
    <w:rsid w:val="00D13BD8"/>
    <w:rsid w:val="00D5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63F792-6BD2-4F6A-9FCA-DD267D96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755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D54755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75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D547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54755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School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Hiral Mehta</dc:creator>
  <cp:keywords/>
  <dc:description/>
  <cp:lastModifiedBy>Hiral Mehta</cp:lastModifiedBy>
  <cp:revision>1</cp:revision>
  <dcterms:created xsi:type="dcterms:W3CDTF">2022-02-02T14:21:00Z</dcterms:created>
  <dcterms:modified xsi:type="dcterms:W3CDTF">2022-02-02T14:22:00Z</dcterms:modified>
</cp:coreProperties>
</file>